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3F" w:rsidRPr="00C6153F" w:rsidRDefault="00C6153F" w:rsidP="00C6153F">
      <w:pPr>
        <w:rPr>
          <w:b/>
        </w:rPr>
      </w:pPr>
      <w:r w:rsidRPr="00C6153F">
        <w:rPr>
          <w:b/>
        </w:rPr>
        <w:t>Profi Vital BodenAktivator (Baumpflanzung)</w:t>
      </w:r>
    </w:p>
    <w:p w:rsidR="00A95352" w:rsidRDefault="00A95352" w:rsidP="00A95352">
      <w:r>
        <w:t>Bodenaktivator mit Neudorff Terra Preta® – Verbessert die Bodenstruktur für stabilen Rasen. Für alle Böden geeignet, einfach auszubringen. Steigert den Humusgehalt im Boden. Puffert Salzbelastungen nachweislich ab.</w:t>
      </w:r>
    </w:p>
    <w:p w:rsidR="00C6153F" w:rsidRDefault="00A95352" w:rsidP="00C6153F">
      <w:proofErr w:type="gramStart"/>
      <w:r>
        <w:t>Anwendung :</w:t>
      </w:r>
      <w:proofErr w:type="gramEnd"/>
      <w:r>
        <w:t xml:space="preserve"> </w:t>
      </w:r>
      <w:r w:rsidR="00C6153F">
        <w:t>Pflanzbodengemisch herstellen aus Mutterboden und Dauerhumuskonzentrat. Je m</w:t>
      </w:r>
      <w:r w:rsidR="00C6153F" w:rsidRPr="00BD32C3">
        <w:rPr>
          <w:vertAlign w:val="superscript"/>
        </w:rPr>
        <w:t>3</w:t>
      </w:r>
      <w:r w:rsidR="00C6153F">
        <w:t xml:space="preserve"> Mutterboden 10 kg Profi Vital BodenAktivator </w:t>
      </w:r>
      <w:r>
        <w:t>zu</w:t>
      </w:r>
      <w:r w:rsidR="00C6153F">
        <w:t xml:space="preserve">mischen, einfüllen und anschließend wässern. </w:t>
      </w:r>
      <w:r w:rsidR="00C6153F">
        <w:tab/>
      </w:r>
      <w:r w:rsidR="00C6153F">
        <w:tab/>
      </w:r>
      <w:r w:rsidR="00C6153F">
        <w:tab/>
      </w:r>
    </w:p>
    <w:p w:rsidR="00C6153F" w:rsidRDefault="00A95352" w:rsidP="00C6153F">
      <w:pPr>
        <w:ind w:left="2832" w:hanging="2832"/>
      </w:pPr>
      <w:r>
        <w:t>Erzeugnis:</w:t>
      </w:r>
      <w:r w:rsidR="00C6153F">
        <w:tab/>
        <w:t xml:space="preserve">Profi Vital BodenAktivator </w:t>
      </w:r>
    </w:p>
    <w:p w:rsidR="00C6153F" w:rsidRDefault="00C6153F" w:rsidP="00C6153F">
      <w:pPr>
        <w:ind w:left="2832" w:hanging="2832"/>
      </w:pPr>
      <w:bookmarkStart w:id="0" w:name="_GoBack"/>
      <w:bookmarkEnd w:id="0"/>
    </w:p>
    <w:p w:rsidR="00C6153F" w:rsidRDefault="00C6153F" w:rsidP="00C6153F">
      <w:r w:rsidRPr="00561973">
        <w:t>Menge............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C6153F" w:rsidRDefault="00C6153F" w:rsidP="00C6153F">
      <w:r>
        <w:t>Liefernachweis:</w:t>
      </w:r>
    </w:p>
    <w:p w:rsidR="00C6153F" w:rsidRDefault="00C6153F" w:rsidP="00C6153F">
      <w:r>
        <w:t>Progema GmbH</w:t>
      </w:r>
    </w:p>
    <w:p w:rsidR="00C6153F" w:rsidRDefault="00C6153F" w:rsidP="00C6153F">
      <w:r w:rsidRPr="005F4AB1">
        <w:t>Blankschmiede 6</w:t>
      </w:r>
    </w:p>
    <w:p w:rsidR="00C6153F" w:rsidRDefault="00C6153F" w:rsidP="00C6153F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3F"/>
    <w:rsid w:val="003F42DE"/>
    <w:rsid w:val="00441D46"/>
    <w:rsid w:val="007E617A"/>
    <w:rsid w:val="008148E9"/>
    <w:rsid w:val="008650AD"/>
    <w:rsid w:val="00975CDE"/>
    <w:rsid w:val="00A95352"/>
    <w:rsid w:val="00C40124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829F"/>
  <w15:chartTrackingRefBased/>
  <w15:docId w15:val="{D013A422-C2FC-40FC-B2AC-E4B2632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5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2018-03-15T11:55:00Z</dcterms:created>
  <dcterms:modified xsi:type="dcterms:W3CDTF">2018-03-15T15:26:00Z</dcterms:modified>
</cp:coreProperties>
</file>